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06C07AF6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</w:t>
      </w:r>
      <w:r w:rsidR="007252B0">
        <w:rPr>
          <w:rFonts w:eastAsia="Times New Roman"/>
          <w:bCs/>
          <w:sz w:val="24"/>
          <w:szCs w:val="24"/>
          <w:lang w:eastAsia="ja-JP"/>
        </w:rPr>
        <w:t>2</w:t>
      </w:r>
      <w:r w:rsidR="00C748FB">
        <w:rPr>
          <w:rFonts w:eastAsia="Times New Roman"/>
          <w:bCs/>
          <w:sz w:val="24"/>
          <w:szCs w:val="24"/>
          <w:lang w:eastAsia="ja-JP"/>
        </w:rPr>
        <w:t>6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66651E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39789F">
        <w:rPr>
          <w:rFonts w:eastAsia="Times New Roman"/>
          <w:bCs/>
          <w:sz w:val="24"/>
          <w:szCs w:val="24"/>
          <w:lang w:eastAsia="ja-JP"/>
        </w:rPr>
        <w:t xml:space="preserve">       </w:t>
      </w:r>
      <w:r w:rsidR="00895F9D" w:rsidRPr="00895F9D">
        <w:rPr>
          <w:rFonts w:eastAsia="Times New Roman"/>
          <w:bCs/>
          <w:sz w:val="24"/>
          <w:szCs w:val="24"/>
          <w:lang w:eastAsia="ja-JP"/>
        </w:rPr>
        <w:t>R2-2404743</w:t>
      </w:r>
    </w:p>
    <w:p w14:paraId="7A070E77" w14:textId="6BDCB000" w:rsidR="007252B0" w:rsidRPr="00BE6B12" w:rsidRDefault="00C4604C" w:rsidP="007252B0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bookmarkStart w:id="1" w:name="_Hlk114817196"/>
      <w:bookmarkStart w:id="2" w:name="OLE_LINK2"/>
      <w:r w:rsidRPr="00C4604C">
        <w:rPr>
          <w:rFonts w:ascii="Arial" w:eastAsia="Times New Roman" w:hAnsi="Arial"/>
          <w:bCs/>
          <w:noProof/>
          <w:szCs w:val="24"/>
          <w:lang w:eastAsia="ja-JP"/>
        </w:rPr>
        <w:t>Fukuoka City, Fukuoka, Japan, 20</w:t>
      </w:r>
      <w:r w:rsidRPr="00367F7C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367F7C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C4604C">
        <w:rPr>
          <w:rFonts w:ascii="Arial" w:eastAsia="Times New Roman" w:hAnsi="Arial"/>
          <w:bCs/>
          <w:noProof/>
          <w:szCs w:val="24"/>
          <w:lang w:eastAsia="ja-JP"/>
        </w:rPr>
        <w:t>May 2024 - 24</w:t>
      </w:r>
      <w:r w:rsidRPr="00367F7C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367F7C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C4604C">
        <w:rPr>
          <w:rFonts w:ascii="Arial" w:eastAsia="Times New Roman" w:hAnsi="Arial"/>
          <w:bCs/>
          <w:noProof/>
          <w:szCs w:val="24"/>
          <w:lang w:eastAsia="ja-JP"/>
        </w:rPr>
        <w:t>May 2024</w:t>
      </w:r>
      <w:r w:rsidR="007252B0">
        <w:rPr>
          <w:rFonts w:ascii="Arial" w:eastAsia="Times New Roman" w:hAnsi="Arial"/>
          <w:bCs/>
          <w:noProof/>
          <w:szCs w:val="24"/>
          <w:lang w:eastAsia="ja-JP"/>
        </w:rPr>
        <w:t xml:space="preserve">        </w:t>
      </w:r>
      <w:bookmarkEnd w:id="2"/>
    </w:p>
    <w:bookmarkEnd w:id="1"/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10BDE7F9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D60996">
        <w:rPr>
          <w:rFonts w:ascii="Arial" w:hAnsi="Arial" w:cs="Arial"/>
          <w:szCs w:val="24"/>
          <w:lang w:val="sv-SE"/>
        </w:rPr>
        <w:t>7.25.1.7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0E838373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3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bookmarkStart w:id="4" w:name="OLE_LINK1"/>
      <w:r w:rsidR="003710FC">
        <w:rPr>
          <w:b/>
          <w:sz w:val="24"/>
        </w:rPr>
        <w:t xml:space="preserve">Discussion on </w:t>
      </w:r>
      <w:r w:rsidR="00D60996">
        <w:rPr>
          <w:b/>
          <w:sz w:val="24"/>
        </w:rPr>
        <w:t xml:space="preserve">the </w:t>
      </w:r>
      <w:r w:rsidR="003710FC">
        <w:rPr>
          <w:b/>
          <w:sz w:val="24"/>
        </w:rPr>
        <w:t>power</w:t>
      </w:r>
      <w:r w:rsidR="00D60996">
        <w:rPr>
          <w:b/>
          <w:sz w:val="24"/>
        </w:rPr>
        <w:t xml:space="preserve"> boosting parameter for </w:t>
      </w:r>
      <w:r w:rsidR="003710FC" w:rsidRPr="003710FC">
        <w:rPr>
          <w:b/>
          <w:sz w:val="24"/>
        </w:rPr>
        <w:t>advance receivers</w:t>
      </w:r>
      <w:bookmarkEnd w:id="4"/>
    </w:p>
    <w:bookmarkEnd w:id="3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036C51EB" w14:textId="401530AE" w:rsidR="00AE04C1" w:rsidRDefault="00AE04C1" w:rsidP="008135C8">
      <w:pPr>
        <w:pStyle w:val="Doc-text2"/>
        <w:tabs>
          <w:tab w:val="left" w:pos="340"/>
        </w:tabs>
        <w:ind w:left="0" w:firstLine="0"/>
        <w:jc w:val="both"/>
      </w:pPr>
      <w:r>
        <w:t>In current RRC SPEC</w:t>
      </w:r>
      <w:r w:rsidR="00EB5808">
        <w:t xml:space="preserve">, it is still FFS on whether we need the </w:t>
      </w:r>
      <w:proofErr w:type="spellStart"/>
      <w:r w:rsidR="00EB5808" w:rsidRPr="004D4EFE">
        <w:rPr>
          <w:i/>
          <w:iCs/>
        </w:rPr>
        <w:t>dmrsPowerBoosting</w:t>
      </w:r>
      <w:proofErr w:type="spellEnd"/>
      <w:r w:rsidR="00EB5808">
        <w:t xml:space="preserve"> parameter in IE </w:t>
      </w:r>
      <w:r w:rsidR="00EB5808" w:rsidRPr="00EB5808">
        <w:rPr>
          <w:i/>
          <w:iCs/>
        </w:rPr>
        <w:t>AdvancedReceiver-MU-MIMO-r18</w:t>
      </w:r>
      <w:r w:rsidR="00EB5808">
        <w:t>.</w:t>
      </w:r>
    </w:p>
    <w:p w14:paraId="2B1B4638" w14:textId="5061964E" w:rsidR="00AE04C1" w:rsidRDefault="00AE04C1" w:rsidP="008135C8">
      <w:pPr>
        <w:pStyle w:val="Doc-text2"/>
        <w:tabs>
          <w:tab w:val="left" w:pos="340"/>
        </w:tabs>
        <w:ind w:left="0" w:firstLine="0"/>
        <w:jc w:val="both"/>
      </w:pPr>
    </w:p>
    <w:p w14:paraId="056D88DC" w14:textId="77777777" w:rsidR="00AE04C1" w:rsidRPr="00AE04C1" w:rsidRDefault="00AE04C1" w:rsidP="00AE04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5" w:name="OLE_LINK154"/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>AdvancedReceiver-MU-MIMO-r18</w:t>
      </w:r>
      <w:bookmarkEnd w:id="5"/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 ::=      </w:t>
      </w:r>
      <w:r w:rsidRPr="00AE04C1">
        <w:rPr>
          <w:rFonts w:ascii="Courier New" w:eastAsia="Times New Roman" w:hAnsi="Courier New"/>
          <w:noProof/>
          <w:color w:val="993366"/>
          <w:sz w:val="16"/>
          <w:szCs w:val="24"/>
          <w:lang w:eastAsia="en-GB"/>
        </w:rPr>
        <w:t>SEQUENCE</w:t>
      </w: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 {</w:t>
      </w:r>
    </w:p>
    <w:p w14:paraId="56280E27" w14:textId="77777777" w:rsidR="00AE04C1" w:rsidRPr="00AE04C1" w:rsidRDefault="00AE04C1" w:rsidP="00AE04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4"/>
          <w:lang w:eastAsia="en-GB"/>
        </w:rPr>
      </w:pP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    precodingAndResourceAllocation-r18    </w:t>
      </w:r>
      <w:r w:rsidRPr="00AE04C1">
        <w:rPr>
          <w:rFonts w:ascii="Courier New" w:eastAsia="Times New Roman" w:hAnsi="Courier New"/>
          <w:noProof/>
          <w:color w:val="993366"/>
          <w:sz w:val="16"/>
          <w:szCs w:val="24"/>
          <w:lang w:eastAsia="en-GB"/>
        </w:rPr>
        <w:t>BOOLEAN</w:t>
      </w: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                </w:t>
      </w:r>
      <w:r w:rsidRPr="00AE04C1">
        <w:rPr>
          <w:rFonts w:ascii="Courier New" w:eastAsia="Times New Roman" w:hAnsi="Courier New"/>
          <w:noProof/>
          <w:color w:val="993366"/>
          <w:sz w:val="16"/>
          <w:szCs w:val="24"/>
          <w:lang w:eastAsia="en-GB"/>
        </w:rPr>
        <w:t>OPTIONAL</w:t>
      </w: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,    </w:t>
      </w:r>
      <w:r w:rsidRPr="00AE04C1">
        <w:rPr>
          <w:rFonts w:ascii="Courier New" w:eastAsia="Times New Roman" w:hAnsi="Courier New"/>
          <w:noProof/>
          <w:color w:val="808080"/>
          <w:sz w:val="16"/>
          <w:szCs w:val="24"/>
          <w:lang w:eastAsia="en-GB"/>
        </w:rPr>
        <w:t>-- Need M</w:t>
      </w:r>
    </w:p>
    <w:p w14:paraId="59B3CAC7" w14:textId="77777777" w:rsidR="00AE04C1" w:rsidRPr="00AE04C1" w:rsidRDefault="00AE04C1" w:rsidP="00AE04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4"/>
          <w:lang w:eastAsia="en-GB"/>
        </w:rPr>
      </w:pP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    </w:t>
      </w:r>
      <w:bookmarkStart w:id="6" w:name="OLE_LINK124"/>
      <w:r w:rsidRPr="00AE04C1">
        <w:rPr>
          <w:rFonts w:ascii="Courier New" w:eastAsia="Times New Roman" w:hAnsi="Courier New"/>
          <w:noProof/>
          <w:sz w:val="16"/>
          <w:szCs w:val="24"/>
          <w:highlight w:val="yellow"/>
          <w:lang w:eastAsia="en-GB"/>
        </w:rPr>
        <w:t>dmrsPowerBoosting</w:t>
      </w:r>
      <w:bookmarkEnd w:id="6"/>
      <w:r w:rsidRPr="00AE04C1">
        <w:rPr>
          <w:rFonts w:ascii="Courier New" w:eastAsia="Times New Roman" w:hAnsi="Courier New"/>
          <w:noProof/>
          <w:sz w:val="16"/>
          <w:szCs w:val="24"/>
          <w:highlight w:val="yellow"/>
          <w:lang w:eastAsia="en-GB"/>
        </w:rPr>
        <w:t xml:space="preserve">-r18                 </w:t>
      </w:r>
      <w:r w:rsidRPr="00AE04C1">
        <w:rPr>
          <w:rFonts w:ascii="Courier New" w:eastAsia="Times New Roman" w:hAnsi="Courier New"/>
          <w:noProof/>
          <w:color w:val="993366"/>
          <w:sz w:val="16"/>
          <w:szCs w:val="24"/>
          <w:highlight w:val="yellow"/>
          <w:lang w:eastAsia="en-GB"/>
        </w:rPr>
        <w:t>BOOLEAN</w:t>
      </w:r>
      <w:r w:rsidRPr="00AE04C1">
        <w:rPr>
          <w:rFonts w:ascii="Courier New" w:eastAsia="Times New Roman" w:hAnsi="Courier New"/>
          <w:noProof/>
          <w:sz w:val="16"/>
          <w:szCs w:val="24"/>
          <w:highlight w:val="yellow"/>
          <w:lang w:eastAsia="en-GB"/>
        </w:rPr>
        <w:t xml:space="preserve">                </w:t>
      </w:r>
      <w:r w:rsidRPr="00AE04C1">
        <w:rPr>
          <w:rFonts w:ascii="Courier New" w:eastAsia="Times New Roman" w:hAnsi="Courier New"/>
          <w:noProof/>
          <w:color w:val="993366"/>
          <w:sz w:val="16"/>
          <w:szCs w:val="24"/>
          <w:highlight w:val="yellow"/>
          <w:lang w:eastAsia="en-GB"/>
        </w:rPr>
        <w:t>OPTIONAL</w:t>
      </w:r>
      <w:r w:rsidRPr="00AE04C1">
        <w:rPr>
          <w:rFonts w:ascii="Courier New" w:eastAsia="Times New Roman" w:hAnsi="Courier New"/>
          <w:noProof/>
          <w:sz w:val="16"/>
          <w:szCs w:val="24"/>
          <w:highlight w:val="yellow"/>
          <w:lang w:eastAsia="en-GB"/>
        </w:rPr>
        <w:t xml:space="preserve">,    </w:t>
      </w:r>
      <w:r w:rsidRPr="00AE04C1">
        <w:rPr>
          <w:rFonts w:ascii="Courier New" w:eastAsia="Times New Roman" w:hAnsi="Courier New"/>
          <w:noProof/>
          <w:color w:val="808080"/>
          <w:sz w:val="16"/>
          <w:szCs w:val="24"/>
          <w:highlight w:val="yellow"/>
          <w:lang w:eastAsia="en-GB"/>
        </w:rPr>
        <w:t>-- Need M</w:t>
      </w:r>
    </w:p>
    <w:p w14:paraId="6177219D" w14:textId="77777777" w:rsidR="00AE04C1" w:rsidRPr="00AE04C1" w:rsidRDefault="00AE04C1" w:rsidP="00AE04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4"/>
          <w:lang w:eastAsia="en-GB"/>
        </w:rPr>
      </w:pP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    pdsch-TimeDomainAllocation-r18        </w:t>
      </w:r>
      <w:r w:rsidRPr="00AE04C1">
        <w:rPr>
          <w:rFonts w:ascii="Courier New" w:eastAsia="Times New Roman" w:hAnsi="Courier New"/>
          <w:noProof/>
          <w:color w:val="993366"/>
          <w:sz w:val="16"/>
          <w:szCs w:val="24"/>
          <w:lang w:eastAsia="en-GB"/>
        </w:rPr>
        <w:t>BOOLEAN</w:t>
      </w: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                </w:t>
      </w:r>
      <w:r w:rsidRPr="00AE04C1">
        <w:rPr>
          <w:rFonts w:ascii="Courier New" w:eastAsia="Times New Roman" w:hAnsi="Courier New"/>
          <w:noProof/>
          <w:color w:val="993366"/>
          <w:sz w:val="16"/>
          <w:szCs w:val="24"/>
          <w:lang w:eastAsia="en-GB"/>
        </w:rPr>
        <w:t>OPTIONAL</w:t>
      </w: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,    </w:t>
      </w:r>
      <w:r w:rsidRPr="00AE04C1">
        <w:rPr>
          <w:rFonts w:ascii="Courier New" w:eastAsia="Times New Roman" w:hAnsi="Courier New"/>
          <w:noProof/>
          <w:color w:val="808080"/>
          <w:sz w:val="16"/>
          <w:szCs w:val="24"/>
          <w:lang w:eastAsia="en-GB"/>
        </w:rPr>
        <w:t>-- Need M</w:t>
      </w:r>
    </w:p>
    <w:p w14:paraId="32515E66" w14:textId="77777777" w:rsidR="00AE04C1" w:rsidRPr="00AE04C1" w:rsidRDefault="00AE04C1" w:rsidP="00AE04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4"/>
          <w:lang w:eastAsia="en-GB"/>
        </w:rPr>
      </w:pP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    mcs-Table-r18                         </w:t>
      </w:r>
      <w:r w:rsidRPr="00AE04C1">
        <w:rPr>
          <w:rFonts w:ascii="Courier New" w:eastAsia="Times New Roman" w:hAnsi="Courier New"/>
          <w:noProof/>
          <w:color w:val="993366"/>
          <w:sz w:val="16"/>
          <w:szCs w:val="24"/>
          <w:lang w:eastAsia="en-GB"/>
        </w:rPr>
        <w:t>ENUMERATED</w:t>
      </w: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 {qam1024, qam256, qam64, spare1}  </w:t>
      </w:r>
      <w:r w:rsidRPr="00AE04C1">
        <w:rPr>
          <w:rFonts w:ascii="Courier New" w:eastAsia="Times New Roman" w:hAnsi="Courier New"/>
          <w:noProof/>
          <w:color w:val="993366"/>
          <w:sz w:val="16"/>
          <w:szCs w:val="24"/>
          <w:lang w:eastAsia="en-GB"/>
        </w:rPr>
        <w:t>OPTIONAL</w:t>
      </w: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, </w:t>
      </w:r>
      <w:r w:rsidRPr="00AE04C1">
        <w:rPr>
          <w:rFonts w:ascii="Courier New" w:eastAsia="Times New Roman" w:hAnsi="Courier New"/>
          <w:noProof/>
          <w:color w:val="808080"/>
          <w:sz w:val="16"/>
          <w:szCs w:val="24"/>
          <w:lang w:eastAsia="en-GB"/>
        </w:rPr>
        <w:t>-- Need R</w:t>
      </w:r>
    </w:p>
    <w:p w14:paraId="769F4B23" w14:textId="77777777" w:rsidR="00AE04C1" w:rsidRPr="00AE04C1" w:rsidRDefault="00AE04C1" w:rsidP="00AE04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4"/>
          <w:lang w:eastAsia="en-GB"/>
        </w:rPr>
      </w:pP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    advReceiver-MU-MIMO-DCI-1-1-r18       </w:t>
      </w:r>
      <w:r w:rsidRPr="00AE04C1">
        <w:rPr>
          <w:rFonts w:ascii="Courier New" w:eastAsia="Times New Roman" w:hAnsi="Courier New"/>
          <w:noProof/>
          <w:color w:val="993366"/>
          <w:sz w:val="16"/>
          <w:szCs w:val="24"/>
          <w:lang w:eastAsia="en-GB"/>
        </w:rPr>
        <w:t>ENUMERATED</w:t>
      </w: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 {enabled}          </w:t>
      </w:r>
      <w:r w:rsidRPr="00AE04C1">
        <w:rPr>
          <w:rFonts w:ascii="Courier New" w:eastAsia="Times New Roman" w:hAnsi="Courier New"/>
          <w:noProof/>
          <w:color w:val="993366"/>
          <w:sz w:val="16"/>
          <w:szCs w:val="24"/>
          <w:lang w:eastAsia="en-GB"/>
        </w:rPr>
        <w:t>OPTIONAL,</w:t>
      </w: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    </w:t>
      </w:r>
      <w:r w:rsidRPr="00AE04C1">
        <w:rPr>
          <w:rFonts w:ascii="Courier New" w:eastAsia="Times New Roman" w:hAnsi="Courier New"/>
          <w:noProof/>
          <w:color w:val="808080"/>
          <w:sz w:val="16"/>
          <w:szCs w:val="24"/>
          <w:lang w:eastAsia="en-GB"/>
        </w:rPr>
        <w:t>-- Need R</w:t>
      </w:r>
    </w:p>
    <w:p w14:paraId="581286FB" w14:textId="77777777" w:rsidR="00AE04C1" w:rsidRPr="00AE04C1" w:rsidRDefault="00AE04C1" w:rsidP="00AE04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Courier New" w:eastAsia="Yu Mincho" w:hAnsi="Courier New"/>
          <w:noProof/>
          <w:sz w:val="16"/>
          <w:szCs w:val="24"/>
          <w:lang w:eastAsia="zh-CN"/>
        </w:rPr>
      </w:pP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 xml:space="preserve">    ...</w:t>
      </w:r>
    </w:p>
    <w:p w14:paraId="59D14265" w14:textId="55130FB9" w:rsidR="00AE04C1" w:rsidRDefault="00AE04C1" w:rsidP="00AE04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Courier New" w:eastAsia="Times New Roman" w:hAnsi="Courier New"/>
          <w:noProof/>
          <w:sz w:val="16"/>
          <w:szCs w:val="24"/>
          <w:lang w:eastAsia="en-GB"/>
        </w:rPr>
      </w:pPr>
      <w:r w:rsidRPr="00AE04C1">
        <w:rPr>
          <w:rFonts w:ascii="Courier New" w:eastAsia="Times New Roman" w:hAnsi="Courier New"/>
          <w:noProof/>
          <w:sz w:val="16"/>
          <w:szCs w:val="24"/>
          <w:lang w:eastAsia="en-GB"/>
        </w:rPr>
        <w:t>}</w:t>
      </w:r>
    </w:p>
    <w:p w14:paraId="574F1EB2" w14:textId="77777777" w:rsidR="00EB5808" w:rsidRPr="00AE04C1" w:rsidRDefault="00EB5808" w:rsidP="00AE04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Courier New" w:eastAsia="Times New Roman" w:hAnsi="Courier New"/>
          <w:noProof/>
          <w:sz w:val="16"/>
          <w:szCs w:val="24"/>
          <w:lang w:eastAsia="en-GB"/>
        </w:rPr>
      </w:pPr>
    </w:p>
    <w:p w14:paraId="4BECF628" w14:textId="34BA545E" w:rsidR="00AE04C1" w:rsidRDefault="00EB5808" w:rsidP="00AE04C1">
      <w:pPr>
        <w:spacing w:before="60" w:after="0"/>
        <w:ind w:left="1259" w:hanging="1259"/>
        <w:rPr>
          <w:rFonts w:ascii="Arial" w:eastAsia="MS Mincho" w:hAnsi="Arial" w:cs="Arial"/>
          <w:noProof/>
          <w:szCs w:val="24"/>
          <w:lang w:val="en-US" w:eastAsia="zh-TW"/>
        </w:rPr>
      </w:pPr>
      <w:r>
        <w:rPr>
          <w:i/>
          <w:iCs/>
          <w:highlight w:val="yellow"/>
          <w:lang w:eastAsia="zh-CN"/>
        </w:rPr>
        <w:t>Editor's note: whether dmrsPowerBoosting-r18 needs to be removed depends on further RAN4 clarification.</w:t>
      </w:r>
    </w:p>
    <w:p w14:paraId="26262C9D" w14:textId="77777777" w:rsidR="00EB5808" w:rsidRPr="00AE04C1" w:rsidRDefault="00EB5808" w:rsidP="00AE04C1">
      <w:pPr>
        <w:spacing w:before="60" w:after="0"/>
        <w:ind w:left="1259" w:hanging="1259"/>
        <w:rPr>
          <w:rFonts w:ascii="Arial" w:eastAsia="MS Mincho" w:hAnsi="Arial" w:cs="Arial"/>
          <w:noProof/>
          <w:szCs w:val="24"/>
          <w:lang w:val="en-US" w:eastAsia="zh-TW"/>
        </w:rPr>
      </w:pP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AE04C1" w:rsidRPr="00AE04C1" w14:paraId="54FC7433" w14:textId="77777777" w:rsidTr="00C976DF">
        <w:trPr>
          <w:trHeight w:val="1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31B9" w14:textId="77777777" w:rsidR="00AE04C1" w:rsidRPr="00AE04C1" w:rsidRDefault="00AE04C1" w:rsidP="00AE04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sv-SE"/>
              </w:rPr>
            </w:pPr>
            <w:bookmarkStart w:id="7" w:name="OLE_LINK100"/>
            <w:proofErr w:type="spellStart"/>
            <w:r w:rsidRPr="00AE04C1">
              <w:rPr>
                <w:rFonts w:ascii="Arial" w:eastAsia="Times New Roman" w:hAnsi="Arial" w:cs="Arial"/>
                <w:b/>
                <w:i/>
                <w:iCs/>
                <w:sz w:val="18"/>
                <w:lang w:val="en-US" w:eastAsia="zh-CN"/>
              </w:rPr>
              <w:t>A</w:t>
            </w:r>
            <w:r w:rsidRPr="00AE04C1">
              <w:rPr>
                <w:rFonts w:ascii="Arial" w:eastAsia="Times New Roman" w:hAnsi="Arial" w:cs="Arial"/>
                <w:b/>
                <w:i/>
                <w:iCs/>
                <w:sz w:val="18"/>
                <w:lang w:val="en-US" w:eastAsia="sv-SE"/>
              </w:rPr>
              <w:t>dvancedReceiver</w:t>
            </w:r>
            <w:proofErr w:type="spellEnd"/>
            <w:r w:rsidRPr="00AE04C1">
              <w:rPr>
                <w:rFonts w:ascii="Arial" w:eastAsia="Times New Roman" w:hAnsi="Arial" w:cs="Arial"/>
                <w:b/>
                <w:i/>
                <w:iCs/>
                <w:sz w:val="18"/>
                <w:lang w:val="en-US" w:eastAsia="sv-SE"/>
              </w:rPr>
              <w:t>-MU-MIMO</w:t>
            </w:r>
            <w:r w:rsidRPr="00AE04C1">
              <w:rPr>
                <w:rFonts w:ascii="Arial" w:eastAsia="Times New Roman" w:hAnsi="Arial" w:cs="Arial"/>
                <w:b/>
                <w:sz w:val="18"/>
                <w:lang w:val="en-US" w:eastAsia="sv-SE"/>
              </w:rPr>
              <w:t xml:space="preserve"> field descriptions</w:t>
            </w:r>
          </w:p>
        </w:tc>
      </w:tr>
      <w:tr w:rsidR="00AE04C1" w:rsidRPr="00AE04C1" w14:paraId="2B8B9A7F" w14:textId="77777777" w:rsidTr="00C976DF">
        <w:trPr>
          <w:trHeight w:val="9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BB3D" w14:textId="77777777" w:rsidR="00AE04C1" w:rsidRPr="00AE04C1" w:rsidRDefault="00AE04C1" w:rsidP="00AE04C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val="x-none" w:eastAsia="zh-CN"/>
              </w:rPr>
            </w:pPr>
            <w:bookmarkStart w:id="8" w:name="OLE_LINK163"/>
            <w:proofErr w:type="spellStart"/>
            <w:r w:rsidRPr="00AE04C1">
              <w:rPr>
                <w:rFonts w:ascii="Arial" w:hAnsi="Arial" w:cs="Arial"/>
                <w:b/>
                <w:bCs/>
                <w:i/>
                <w:iCs/>
                <w:sz w:val="18"/>
                <w:lang w:val="x-none" w:eastAsia="sv-SE"/>
              </w:rPr>
              <w:t>dmrsPowerBoosting</w:t>
            </w:r>
            <w:proofErr w:type="spellEnd"/>
          </w:p>
          <w:bookmarkEnd w:id="8"/>
          <w:p w14:paraId="27D616E3" w14:textId="77777777" w:rsidR="00AE04C1" w:rsidRPr="00AE04C1" w:rsidRDefault="00AE04C1" w:rsidP="00AE04C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 w:eastAsia="zh-CN"/>
              </w:rPr>
            </w:pPr>
            <w:r w:rsidRPr="00AE04C1">
              <w:rPr>
                <w:rFonts w:ascii="Arial" w:hAnsi="Arial" w:cs="Arial"/>
                <w:sz w:val="18"/>
                <w:lang w:val="x-none" w:eastAsia="zh-CN"/>
              </w:rPr>
              <w:t xml:space="preserve">If the field is set to true, </w:t>
            </w:r>
            <w:r w:rsidRPr="00AE04C1">
              <w:rPr>
                <w:rFonts w:ascii="Arial" w:hAnsi="Arial" w:cs="Arial"/>
                <w:sz w:val="18"/>
                <w:lang w:val="x-none" w:eastAsia="sv-SE"/>
              </w:rPr>
              <w:t xml:space="preserve">the UE can assume the DMRS power boosting configurations (i.e., Number of DMRS CDM groups without data, </w:t>
            </w:r>
            <w:r w:rsidRPr="00AE04C1">
              <w:rPr>
                <w:rFonts w:ascii="Arial" w:hAnsi="Arial" w:cs="Arial"/>
                <w:sz w:val="18"/>
                <w:lang w:val="x-none" w:eastAsia="zh-CN"/>
              </w:rPr>
              <w:t xml:space="preserve">see </w:t>
            </w:r>
            <w:r w:rsidRPr="00AE04C1">
              <w:rPr>
                <w:rFonts w:ascii="Arial" w:hAnsi="Arial" w:cs="Arial"/>
                <w:sz w:val="18"/>
                <w:lang w:val="x-none" w:eastAsia="sv-SE"/>
              </w:rPr>
              <w:t>TS</w:t>
            </w:r>
            <w:r w:rsidRPr="00AE04C1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AE04C1">
              <w:rPr>
                <w:rFonts w:ascii="Arial" w:hAnsi="Arial" w:cs="Arial"/>
                <w:sz w:val="18"/>
                <w:lang w:val="x-none" w:eastAsia="sv-SE"/>
              </w:rPr>
              <w:t>38.214</w:t>
            </w:r>
            <w:r w:rsidRPr="00AE04C1">
              <w:rPr>
                <w:rFonts w:ascii="Arial" w:hAnsi="Arial" w:cs="Arial"/>
                <w:sz w:val="18"/>
                <w:lang w:val="x-none" w:eastAsia="zh-CN"/>
              </w:rPr>
              <w:t xml:space="preserve"> [19], </w:t>
            </w:r>
            <w:r w:rsidRPr="00AE04C1">
              <w:rPr>
                <w:rFonts w:ascii="Arial" w:hAnsi="Arial" w:cs="Arial"/>
                <w:sz w:val="18"/>
                <w:lang w:val="x-none" w:eastAsia="sv-SE"/>
              </w:rPr>
              <w:t>table 4.1-1)</w:t>
            </w:r>
            <w:r w:rsidRPr="00AE04C1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AE04C1">
              <w:rPr>
                <w:rFonts w:ascii="Arial" w:hAnsi="Arial" w:cs="Arial"/>
                <w:sz w:val="18"/>
                <w:lang w:val="x-none" w:eastAsia="sv-SE"/>
              </w:rPr>
              <w:t>of all the co-scheduled UE(s), which has the same DM-RS sequence as the target UE, is the same as the target UE.</w:t>
            </w:r>
          </w:p>
          <w:p w14:paraId="5B38C287" w14:textId="77777777" w:rsidR="00AE04C1" w:rsidRPr="00AE04C1" w:rsidRDefault="00AE04C1" w:rsidP="00AE04C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 w:eastAsia="zh-CN"/>
              </w:rPr>
            </w:pPr>
            <w:r w:rsidRPr="00AE04C1">
              <w:rPr>
                <w:rFonts w:ascii="Arial" w:hAnsi="Arial" w:cs="Arial"/>
                <w:sz w:val="18"/>
                <w:lang w:val="x-none" w:eastAsia="zh-CN"/>
              </w:rPr>
              <w:t xml:space="preserve">If the field is set to false, </w:t>
            </w:r>
            <w:r w:rsidRPr="00AE04C1">
              <w:rPr>
                <w:rFonts w:ascii="Arial" w:hAnsi="Arial" w:cs="Arial"/>
                <w:sz w:val="18"/>
                <w:lang w:val="x-none" w:eastAsia="sv-SE"/>
              </w:rPr>
              <w:t xml:space="preserve">the UE </w:t>
            </w:r>
            <w:proofErr w:type="spellStart"/>
            <w:r w:rsidRPr="00AE04C1">
              <w:rPr>
                <w:rFonts w:ascii="Arial" w:hAnsi="Arial" w:cs="Arial"/>
                <w:sz w:val="18"/>
                <w:lang w:val="x-none" w:eastAsia="sv-SE"/>
              </w:rPr>
              <w:t xml:space="preserve">can </w:t>
            </w:r>
            <w:r w:rsidRPr="00AE04C1">
              <w:rPr>
                <w:rFonts w:ascii="Arial" w:hAnsi="Arial" w:cs="Arial"/>
                <w:sz w:val="18"/>
                <w:lang w:val="x-none" w:eastAsia="zh-CN"/>
              </w:rPr>
              <w:t>not</w:t>
            </w:r>
            <w:proofErr w:type="spellEnd"/>
            <w:r w:rsidRPr="00AE04C1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AE04C1">
              <w:rPr>
                <w:rFonts w:ascii="Arial" w:hAnsi="Arial" w:cs="Arial"/>
                <w:sz w:val="18"/>
                <w:lang w:val="x-none" w:eastAsia="sv-SE"/>
              </w:rPr>
              <w:t xml:space="preserve">assume the DMRS power boosting configurations (i.e., Number of DMRS CDM groups without data, </w:t>
            </w:r>
            <w:r w:rsidRPr="00AE04C1">
              <w:rPr>
                <w:rFonts w:ascii="Arial" w:hAnsi="Arial" w:cs="Arial"/>
                <w:sz w:val="18"/>
                <w:lang w:val="x-none" w:eastAsia="zh-CN"/>
              </w:rPr>
              <w:t xml:space="preserve">see </w:t>
            </w:r>
            <w:r w:rsidRPr="00AE04C1">
              <w:rPr>
                <w:rFonts w:ascii="Arial" w:hAnsi="Arial" w:cs="Arial"/>
                <w:sz w:val="18"/>
                <w:lang w:val="x-none" w:eastAsia="sv-SE"/>
              </w:rPr>
              <w:t>TS</w:t>
            </w:r>
            <w:r w:rsidRPr="00AE04C1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AE04C1">
              <w:rPr>
                <w:rFonts w:ascii="Arial" w:hAnsi="Arial" w:cs="Arial"/>
                <w:sz w:val="18"/>
                <w:lang w:val="x-none" w:eastAsia="sv-SE"/>
              </w:rPr>
              <w:t>38.214</w:t>
            </w:r>
            <w:r w:rsidRPr="00AE04C1">
              <w:rPr>
                <w:rFonts w:ascii="Arial" w:hAnsi="Arial" w:cs="Arial"/>
                <w:sz w:val="18"/>
                <w:lang w:val="x-none" w:eastAsia="zh-CN"/>
              </w:rPr>
              <w:t xml:space="preserve"> [19], </w:t>
            </w:r>
            <w:r w:rsidRPr="00AE04C1">
              <w:rPr>
                <w:rFonts w:ascii="Arial" w:hAnsi="Arial" w:cs="Arial"/>
                <w:sz w:val="18"/>
                <w:lang w:val="x-none" w:eastAsia="sv-SE"/>
              </w:rPr>
              <w:t>table 4.1-1)</w:t>
            </w:r>
            <w:r w:rsidRPr="00AE04C1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AE04C1">
              <w:rPr>
                <w:rFonts w:ascii="Arial" w:hAnsi="Arial" w:cs="Arial"/>
                <w:sz w:val="18"/>
                <w:lang w:val="x-none" w:eastAsia="sv-SE"/>
              </w:rPr>
              <w:t>of all the co-scheduled UE(s), which has the same DM-RS sequence as the target UE, is the same as the target UE.</w:t>
            </w:r>
          </w:p>
        </w:tc>
      </w:tr>
      <w:bookmarkEnd w:id="7"/>
    </w:tbl>
    <w:p w14:paraId="25B2D1BB" w14:textId="77777777" w:rsidR="00AE04C1" w:rsidRPr="00AE04C1" w:rsidRDefault="00AE04C1" w:rsidP="00AE04C1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val="en-US" w:eastAsia="en-GB"/>
        </w:rPr>
      </w:pPr>
    </w:p>
    <w:p w14:paraId="0EE4BADE" w14:textId="31726459" w:rsidR="00842B3E" w:rsidRDefault="00EB5808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RAN1 has provided further </w:t>
      </w:r>
      <w:r w:rsidR="00C976DF">
        <w:t>guideline</w:t>
      </w:r>
      <w:r>
        <w:t xml:space="preserve"> in repl</w:t>
      </w:r>
      <w:r w:rsidR="00C976DF">
        <w:t>ied</w:t>
      </w:r>
      <w:r>
        <w:t xml:space="preserve"> LS [1]</w:t>
      </w:r>
      <w:r w:rsidR="0074494A">
        <w:t xml:space="preserve"> for </w:t>
      </w:r>
      <w:r w:rsidR="0074494A" w:rsidRPr="0074494A">
        <w:t>DMRS power boosting information of co-scheduled UEs</w:t>
      </w:r>
      <w:r w:rsidR="0074494A">
        <w:t xml:space="preserve">. </w:t>
      </w:r>
      <w:r w:rsidR="007F05CD">
        <w:t>In this pap</w:t>
      </w:r>
      <w:r w:rsidR="001F1154">
        <w:t>er, we</w:t>
      </w:r>
      <w:r w:rsidR="00B97B0F">
        <w:t xml:space="preserve"> discuss the corresponding R2 impact based on RAN1 LS.</w:t>
      </w:r>
    </w:p>
    <w:p w14:paraId="643CACD7" w14:textId="77777777" w:rsidR="00F81F1D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5CF27175" w14:textId="36F618DA" w:rsidR="00275359" w:rsidRDefault="00B97B0F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According to RAN1 </w:t>
      </w:r>
      <w:proofErr w:type="gramStart"/>
      <w:r>
        <w:rPr>
          <w:rFonts w:eastAsiaTheme="minorEastAsia"/>
        </w:rPr>
        <w:t>replied</w:t>
      </w:r>
      <w:proofErr w:type="gramEnd"/>
      <w:r>
        <w:rPr>
          <w:rFonts w:eastAsiaTheme="minorEastAsia"/>
        </w:rPr>
        <w:t xml:space="preserve"> LS</w:t>
      </w:r>
      <w:r w:rsidR="00C40692">
        <w:rPr>
          <w:rFonts w:eastAsiaTheme="minorEastAsia"/>
        </w:rPr>
        <w:t xml:space="preserve"> </w:t>
      </w:r>
      <w:r w:rsidR="00163649">
        <w:rPr>
          <w:rFonts w:eastAsiaTheme="minorEastAsia"/>
        </w:rPr>
        <w:t xml:space="preserve">in </w:t>
      </w:r>
      <w:r w:rsidR="00C40692">
        <w:rPr>
          <w:rFonts w:eastAsiaTheme="minorEastAsia"/>
        </w:rPr>
        <w:t xml:space="preserve">[1] </w:t>
      </w:r>
      <w:r w:rsidR="00163649">
        <w:rPr>
          <w:rFonts w:eastAsiaTheme="minorEastAsia"/>
        </w:rPr>
        <w:t xml:space="preserve">(copied </w:t>
      </w:r>
      <w:r w:rsidR="00C40692">
        <w:rPr>
          <w:rFonts w:eastAsiaTheme="minorEastAsia"/>
        </w:rPr>
        <w:t>below</w:t>
      </w:r>
      <w:r w:rsidR="00163649">
        <w:rPr>
          <w:rFonts w:eastAsiaTheme="minorEastAsia"/>
        </w:rPr>
        <w:t xml:space="preserve">), </w:t>
      </w:r>
      <w:r w:rsidR="000552BF">
        <w:rPr>
          <w:rFonts w:eastAsiaTheme="minorEastAsia"/>
        </w:rPr>
        <w:t xml:space="preserve">the UE </w:t>
      </w:r>
      <w:r w:rsidR="000552BF" w:rsidRPr="009140DC">
        <w:rPr>
          <w:rFonts w:eastAsiaTheme="minorEastAsia"/>
        </w:rPr>
        <w:t>may always assume</w:t>
      </w:r>
      <w:r w:rsidR="000552BF">
        <w:rPr>
          <w:rFonts w:eastAsiaTheme="minorEastAsia"/>
        </w:rPr>
        <w:t xml:space="preserve"> </w:t>
      </w:r>
      <w:r w:rsidR="0087457B">
        <w:rPr>
          <w:rFonts w:eastAsiaTheme="minorEastAsia"/>
        </w:rPr>
        <w:t>same</w:t>
      </w:r>
      <w:r w:rsidR="000552BF">
        <w:rPr>
          <w:rFonts w:eastAsiaTheme="minorEastAsia"/>
        </w:rPr>
        <w:t xml:space="preserve"> </w:t>
      </w:r>
      <w:r w:rsidR="0087457B">
        <w:rPr>
          <w:rFonts w:eastAsiaTheme="minorEastAsia"/>
        </w:rPr>
        <w:t>behavior with or without this parameter.</w:t>
      </w:r>
      <w:r w:rsidR="004C7E18">
        <w:rPr>
          <w:rFonts w:eastAsiaTheme="minorEastAsia"/>
        </w:rPr>
        <w:t xml:space="preserve"> So, it is unclear why we need the new power boosting information. </w:t>
      </w:r>
      <w:r w:rsidR="0087457B">
        <w:rPr>
          <w:rFonts w:eastAsiaTheme="minorEastAsia"/>
        </w:rPr>
        <w:t xml:space="preserve"> </w:t>
      </w:r>
      <w:r w:rsidR="000552BF">
        <w:rPr>
          <w:rFonts w:eastAsiaTheme="minorEastAsia"/>
        </w:rPr>
        <w:t xml:space="preserve"> </w:t>
      </w:r>
    </w:p>
    <w:p w14:paraId="40126226" w14:textId="6FEBA28D" w:rsidR="00275359" w:rsidRDefault="00275359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B331D" w14:paraId="27DF0826" w14:textId="77777777" w:rsidTr="00AB331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307D" w14:textId="77777777" w:rsidR="00AB331D" w:rsidRDefault="00AB331D" w:rsidP="00AB331D">
            <w:pPr>
              <w:numPr>
                <w:ilvl w:val="0"/>
                <w:numId w:val="48"/>
              </w:numPr>
              <w:autoSpaceDN w:val="0"/>
              <w:snapToGrid w:val="0"/>
              <w:spacing w:afterLines="150" w:after="360" w:line="276" w:lineRule="auto"/>
              <w:ind w:left="442" w:hanging="442"/>
              <w:contextualSpacing/>
              <w:jc w:val="both"/>
              <w:rPr>
                <w:rFonts w:eastAsia="SimSun"/>
                <w:sz w:val="21"/>
                <w:szCs w:val="21"/>
                <w:lang w:val="en-US" w:eastAsia="zh-CN"/>
              </w:rPr>
            </w:pPr>
            <w:bookmarkStart w:id="9" w:name="_Hlk164414593"/>
            <w:r w:rsidRPr="00C40692">
              <w:rPr>
                <w:sz w:val="21"/>
                <w:szCs w:val="21"/>
                <w:highlight w:val="yellow"/>
                <w:lang w:val="en-US" w:eastAsia="ja-JP"/>
              </w:rPr>
              <w:t>Regardless of</w:t>
            </w:r>
            <w:r>
              <w:rPr>
                <w:sz w:val="21"/>
                <w:szCs w:val="21"/>
                <w:lang w:val="en-US" w:eastAsia="ja-JP"/>
              </w:rPr>
              <w:t xml:space="preserve"> whether NW indicating “</w:t>
            </w:r>
            <w:bookmarkStart w:id="10" w:name="OLE_LINK159"/>
            <w:bookmarkStart w:id="11" w:name="OLE_LINK157"/>
            <w:r>
              <w:rPr>
                <w:sz w:val="21"/>
                <w:szCs w:val="21"/>
                <w:lang w:val="en-US" w:eastAsia="ja-JP"/>
              </w:rPr>
              <w:t>DMRS power boosting</w:t>
            </w:r>
            <w:bookmarkEnd w:id="10"/>
            <w:r>
              <w:rPr>
                <w:sz w:val="21"/>
                <w:szCs w:val="21"/>
                <w:lang w:val="en-US" w:eastAsia="ja-JP"/>
              </w:rPr>
              <w:t xml:space="preserve"> </w:t>
            </w:r>
            <w:bookmarkStart w:id="12" w:name="OLE_LINK160"/>
            <w:r>
              <w:rPr>
                <w:sz w:val="21"/>
                <w:szCs w:val="21"/>
                <w:lang w:val="en-US" w:eastAsia="ja-JP"/>
              </w:rPr>
              <w:t>information of co-scheduled UEs</w:t>
            </w:r>
            <w:bookmarkEnd w:id="11"/>
            <w:bookmarkEnd w:id="12"/>
            <w:r>
              <w:rPr>
                <w:sz w:val="21"/>
                <w:szCs w:val="21"/>
                <w:lang w:val="en-US" w:eastAsia="ja-JP"/>
              </w:rPr>
              <w:t xml:space="preserve">” to target UE, </w:t>
            </w:r>
            <w:r w:rsidRPr="000552BF">
              <w:rPr>
                <w:sz w:val="21"/>
                <w:szCs w:val="21"/>
                <w:highlight w:val="yellow"/>
                <w:lang w:val="en-US" w:eastAsia="ja-JP"/>
              </w:rPr>
              <w:t>UE may always assume</w:t>
            </w:r>
            <w:r>
              <w:rPr>
                <w:sz w:val="21"/>
                <w:szCs w:val="21"/>
                <w:lang w:val="en-US" w:eastAsia="ja-JP"/>
              </w:rPr>
              <w:t xml:space="preserve"> the CDM groups without data are not used for data transmission for co-scheduled UEs. </w:t>
            </w:r>
          </w:p>
          <w:p w14:paraId="4408FD02" w14:textId="77777777" w:rsidR="00AB331D" w:rsidRDefault="00AB331D" w:rsidP="00AB331D">
            <w:pPr>
              <w:numPr>
                <w:ilvl w:val="0"/>
                <w:numId w:val="48"/>
              </w:numPr>
              <w:autoSpaceDN w:val="0"/>
              <w:snapToGrid w:val="0"/>
              <w:spacing w:afterLines="150" w:after="360" w:line="276" w:lineRule="auto"/>
              <w:ind w:left="442" w:hanging="442"/>
              <w:contextualSpacing/>
              <w:jc w:val="both"/>
              <w:rPr>
                <w:sz w:val="21"/>
                <w:szCs w:val="21"/>
                <w:lang w:val="en-US" w:eastAsia="zh-CN"/>
              </w:rPr>
            </w:pPr>
            <w:r>
              <w:rPr>
                <w:bCs/>
                <w:sz w:val="21"/>
                <w:szCs w:val="21"/>
                <w:lang w:val="en-US"/>
              </w:rPr>
              <w:t xml:space="preserve">There is </w:t>
            </w:r>
            <w:r w:rsidRPr="00163649">
              <w:rPr>
                <w:bCs/>
                <w:sz w:val="21"/>
                <w:szCs w:val="21"/>
                <w:highlight w:val="yellow"/>
                <w:lang w:val="en-US"/>
              </w:rPr>
              <w:t>no consensus to introduce</w:t>
            </w:r>
            <w:r>
              <w:rPr>
                <w:bCs/>
                <w:sz w:val="21"/>
                <w:szCs w:val="21"/>
                <w:lang w:val="en-US"/>
              </w:rPr>
              <w:t xml:space="preserve"> RRC signalling indicating the “DMRS power boosting information of co-scheduled UEs” from RAN1’s p</w:t>
            </w:r>
            <w:r>
              <w:rPr>
                <w:bCs/>
                <w:sz w:val="21"/>
                <w:szCs w:val="21"/>
                <w:lang w:val="en-US" w:eastAsia="zh-CN"/>
              </w:rPr>
              <w:t>er</w:t>
            </w:r>
            <w:r>
              <w:rPr>
                <w:bCs/>
                <w:sz w:val="21"/>
                <w:szCs w:val="21"/>
                <w:lang w:val="en-US"/>
              </w:rPr>
              <w:t>spective.</w:t>
            </w:r>
          </w:p>
        </w:tc>
        <w:bookmarkEnd w:id="9"/>
      </w:tr>
    </w:tbl>
    <w:p w14:paraId="7AD6A3BD" w14:textId="68581C97" w:rsidR="00AB331D" w:rsidRDefault="00AB331D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174DC5DE" w14:textId="4190A29B" w:rsidR="0087457B" w:rsidRDefault="0087457B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Since RAN1 has </w:t>
      </w:r>
      <w:r w:rsidRPr="00FE5555">
        <w:rPr>
          <w:rFonts w:eastAsiaTheme="minorEastAsia"/>
          <w:highlight w:val="yellow"/>
        </w:rPr>
        <w:t>no consensus to introduce</w:t>
      </w:r>
      <w:r>
        <w:rPr>
          <w:rFonts w:eastAsiaTheme="minorEastAsia"/>
        </w:rPr>
        <w:t xml:space="preserve"> </w:t>
      </w:r>
      <w:r w:rsidR="00FE5555">
        <w:rPr>
          <w:rFonts w:eastAsiaTheme="minorEastAsia"/>
        </w:rPr>
        <w:t xml:space="preserve">a new physical layer parameter, we see no reason for RAN2 to add this information by itself. </w:t>
      </w:r>
      <w:r w:rsidR="009140DC">
        <w:rPr>
          <w:rFonts w:eastAsiaTheme="minorEastAsia"/>
        </w:rPr>
        <w:t>Note that b</w:t>
      </w:r>
      <w:r w:rsidR="00FE5555">
        <w:rPr>
          <w:rFonts w:eastAsiaTheme="minorEastAsia"/>
        </w:rPr>
        <w:t>ased on RAN4 latest LS in [2], there is no consensus in RAN4 as well to add this power boosting parameter</w:t>
      </w:r>
      <w:r w:rsidR="003736D0">
        <w:rPr>
          <w:rFonts w:eastAsiaTheme="minorEastAsia"/>
        </w:rPr>
        <w:t xml:space="preserve"> and all RAN4</w:t>
      </w:r>
      <w:r w:rsidR="003736D0" w:rsidRPr="003736D0">
        <w:rPr>
          <w:rFonts w:eastAsiaTheme="minorEastAsia"/>
        </w:rPr>
        <w:t xml:space="preserve"> requirements assume same power between co-scheduled UEs</w:t>
      </w:r>
      <w:r w:rsidR="00FE5555">
        <w:rPr>
          <w:rFonts w:eastAsiaTheme="minorEastAsia"/>
        </w:rPr>
        <w:t xml:space="preserve">. </w:t>
      </w:r>
      <w:r w:rsidR="009140DC">
        <w:rPr>
          <w:rFonts w:eastAsiaTheme="minorEastAsia"/>
        </w:rPr>
        <w:t xml:space="preserve">Overall, it seems that how to use the new parameter is unclear from RAN1/RAN4 perspective. In our view, RAN2 shall only add new L1 parameter when there is clear </w:t>
      </w:r>
      <w:r w:rsidR="004C7676">
        <w:rPr>
          <w:rFonts w:eastAsiaTheme="minorEastAsia"/>
        </w:rPr>
        <w:t>definition in</w:t>
      </w:r>
      <w:r w:rsidR="009140DC">
        <w:rPr>
          <w:rFonts w:eastAsiaTheme="minorEastAsia"/>
        </w:rPr>
        <w:t xml:space="preserve"> RAN1/RAN4</w:t>
      </w:r>
      <w:r w:rsidR="004C7676">
        <w:rPr>
          <w:rFonts w:eastAsiaTheme="minorEastAsia"/>
        </w:rPr>
        <w:t xml:space="preserve"> SPEC</w:t>
      </w:r>
      <w:r w:rsidR="009140DC">
        <w:rPr>
          <w:rFonts w:eastAsiaTheme="minorEastAsia"/>
        </w:rPr>
        <w:t>.</w:t>
      </w:r>
      <w:r w:rsidR="00FE5555">
        <w:rPr>
          <w:rFonts w:eastAsiaTheme="minorEastAsia"/>
        </w:rPr>
        <w:t xml:space="preserve"> </w:t>
      </w:r>
    </w:p>
    <w:p w14:paraId="0F783735" w14:textId="6DD4428F" w:rsidR="00C40692" w:rsidRDefault="00C40692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030A56B3" w14:textId="375CF043" w:rsidR="004A4E6D" w:rsidRDefault="004A4E6D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Based on </w:t>
      </w:r>
      <w:r w:rsidR="0087457B">
        <w:rPr>
          <w:rFonts w:eastAsiaTheme="minorEastAsia"/>
        </w:rPr>
        <w:t>above</w:t>
      </w:r>
      <w:r>
        <w:rPr>
          <w:rFonts w:eastAsiaTheme="minorEastAsia"/>
        </w:rPr>
        <w:t xml:space="preserve"> </w:t>
      </w:r>
      <w:r w:rsidR="009140DC">
        <w:rPr>
          <w:rFonts w:eastAsiaTheme="minorEastAsia"/>
        </w:rPr>
        <w:t>information</w:t>
      </w:r>
      <w:r>
        <w:rPr>
          <w:rFonts w:eastAsiaTheme="minorEastAsia"/>
        </w:rPr>
        <w:t xml:space="preserve">, we think that RAN2 shall </w:t>
      </w:r>
      <w:r w:rsidR="009140DC">
        <w:rPr>
          <w:rFonts w:eastAsiaTheme="minorEastAsia"/>
        </w:rPr>
        <w:t>NOT</w:t>
      </w:r>
      <w:r>
        <w:rPr>
          <w:rFonts w:eastAsiaTheme="minorEastAsia"/>
        </w:rPr>
        <w:t xml:space="preserve"> introduce the </w:t>
      </w:r>
      <w:r w:rsidRPr="004A4E6D">
        <w:rPr>
          <w:rFonts w:eastAsiaTheme="minorEastAsia"/>
        </w:rPr>
        <w:t>DMRS power boosting</w:t>
      </w:r>
      <w:r>
        <w:rPr>
          <w:rFonts w:eastAsiaTheme="minorEastAsia"/>
        </w:rPr>
        <w:t xml:space="preserve"> parameter.</w:t>
      </w:r>
    </w:p>
    <w:p w14:paraId="736B7EAB" w14:textId="77777777" w:rsidR="00C40692" w:rsidRPr="00275359" w:rsidRDefault="00C40692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940F807" w14:textId="54892C57" w:rsidR="00D63EF1" w:rsidRDefault="00D63EF1" w:rsidP="00D63EF1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bookmarkStart w:id="13" w:name="OLE_LINK161"/>
      <w:r w:rsidRPr="00B9627E">
        <w:rPr>
          <w:b/>
        </w:rPr>
        <w:t>Proposal</w:t>
      </w:r>
      <w:r>
        <w:rPr>
          <w:b/>
        </w:rPr>
        <w:t xml:space="preserve"> </w:t>
      </w:r>
      <w:r w:rsidR="003710FC">
        <w:rPr>
          <w:b/>
        </w:rPr>
        <w:t xml:space="preserve">1: </w:t>
      </w:r>
      <w:r w:rsidR="003710FC" w:rsidRPr="003710FC">
        <w:rPr>
          <w:b/>
        </w:rPr>
        <w:t xml:space="preserve">RAN2 </w:t>
      </w:r>
      <w:r w:rsidR="00EB5808">
        <w:rPr>
          <w:b/>
        </w:rPr>
        <w:t xml:space="preserve">does </w:t>
      </w:r>
      <w:r w:rsidR="00C40692">
        <w:rPr>
          <w:b/>
        </w:rPr>
        <w:t>NOT</w:t>
      </w:r>
      <w:r w:rsidR="00EB5808">
        <w:rPr>
          <w:b/>
        </w:rPr>
        <w:t xml:space="preserve"> introduce </w:t>
      </w:r>
      <w:bookmarkStart w:id="14" w:name="OLE_LINK162"/>
      <w:r w:rsidR="00E4190A" w:rsidRPr="00E4190A">
        <w:rPr>
          <w:b/>
        </w:rPr>
        <w:t>DMRS power boosting</w:t>
      </w:r>
      <w:r w:rsidR="00E4190A">
        <w:rPr>
          <w:b/>
        </w:rPr>
        <w:t xml:space="preserve"> </w:t>
      </w:r>
      <w:bookmarkEnd w:id="14"/>
      <w:r w:rsidR="00E4190A" w:rsidRPr="00E4190A">
        <w:rPr>
          <w:b/>
        </w:rPr>
        <w:t>information of co-scheduled UEs</w:t>
      </w:r>
      <w:r w:rsidR="00E4190A">
        <w:rPr>
          <w:b/>
        </w:rPr>
        <w:t xml:space="preserve">. Remove the RRC parameter </w:t>
      </w:r>
      <w:r w:rsidR="003710FC" w:rsidRPr="00E4190A">
        <w:rPr>
          <w:b/>
          <w:i/>
          <w:iCs/>
        </w:rPr>
        <w:t>dmrsPowerBoosting-r18</w:t>
      </w:r>
      <w:r w:rsidR="003710FC" w:rsidRPr="003710FC">
        <w:rPr>
          <w:b/>
        </w:rPr>
        <w:t xml:space="preserve"> within IE </w:t>
      </w:r>
      <w:proofErr w:type="spellStart"/>
      <w:r w:rsidR="003710FC" w:rsidRPr="00E4190A">
        <w:rPr>
          <w:b/>
          <w:i/>
          <w:iCs/>
        </w:rPr>
        <w:t>AdvancedReceiver</w:t>
      </w:r>
      <w:proofErr w:type="spellEnd"/>
      <w:r w:rsidR="003710FC" w:rsidRPr="00E4190A">
        <w:rPr>
          <w:b/>
          <w:i/>
          <w:iCs/>
        </w:rPr>
        <w:t>-MU-MIMO</w:t>
      </w:r>
      <w:r w:rsidR="00E4190A">
        <w:rPr>
          <w:b/>
        </w:rPr>
        <w:t xml:space="preserve"> and delete the corresponding editor’s note.</w:t>
      </w:r>
      <w:r w:rsidR="003710FC">
        <w:rPr>
          <w:b/>
        </w:rPr>
        <w:t xml:space="preserve"> </w:t>
      </w:r>
    </w:p>
    <w:bookmarkEnd w:id="13"/>
    <w:p w14:paraId="02EEB452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2ABF52AC" w14:textId="77777777" w:rsidR="00163649" w:rsidRDefault="00163649" w:rsidP="00163649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b/>
        </w:rPr>
        <w:t xml:space="preserve">Proposal 1: RAN2 does NOT introduce DMRS power boosting information of co-scheduled UEs. Remove the RRC parameter </w:t>
      </w:r>
      <w:r>
        <w:rPr>
          <w:b/>
          <w:i/>
          <w:iCs/>
        </w:rPr>
        <w:t>dmrsPowerBoosting-r18</w:t>
      </w:r>
      <w:r>
        <w:rPr>
          <w:b/>
        </w:rPr>
        <w:t xml:space="preserve"> within IE </w:t>
      </w:r>
      <w:proofErr w:type="spellStart"/>
      <w:r>
        <w:rPr>
          <w:b/>
          <w:i/>
          <w:iCs/>
        </w:rPr>
        <w:t>AdvancedReceiver</w:t>
      </w:r>
      <w:proofErr w:type="spellEnd"/>
      <w:r>
        <w:rPr>
          <w:b/>
          <w:i/>
          <w:iCs/>
        </w:rPr>
        <w:t>-MU-MIMO</w:t>
      </w:r>
      <w:r>
        <w:rPr>
          <w:b/>
        </w:rPr>
        <w:t xml:space="preserve"> and delete the corresponding editor’s note. </w:t>
      </w:r>
    </w:p>
    <w:p w14:paraId="1A029241" w14:textId="77777777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B2CB1AF" w14:textId="52003964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2962E5" w:rsidRPr="002962E5">
        <w:rPr>
          <w:rFonts w:ascii="Arial" w:hAnsi="Arial" w:cs="Arial"/>
          <w:lang w:eastAsia="ko-KR"/>
        </w:rPr>
        <w:t>R2-2404119</w:t>
      </w:r>
      <w:r w:rsidR="002962E5">
        <w:rPr>
          <w:rFonts w:ascii="Arial" w:hAnsi="Arial" w:cs="Arial"/>
          <w:lang w:eastAsia="ko-KR"/>
        </w:rPr>
        <w:t>/</w:t>
      </w:r>
      <w:r w:rsidR="00AB331D" w:rsidRPr="00AB331D">
        <w:rPr>
          <w:rFonts w:ascii="Arial" w:hAnsi="Arial" w:cs="Arial"/>
          <w:lang w:eastAsia="ko-KR"/>
        </w:rPr>
        <w:t>R1-2403750</w:t>
      </w:r>
      <w:r w:rsidR="00AB331D">
        <w:rPr>
          <w:rFonts w:ascii="Arial" w:hAnsi="Arial" w:cs="Arial"/>
          <w:lang w:eastAsia="ko-KR"/>
        </w:rPr>
        <w:t>, “</w:t>
      </w:r>
      <w:r w:rsidR="00891AC2" w:rsidRPr="00891AC2">
        <w:rPr>
          <w:rFonts w:ascii="Arial" w:hAnsi="Arial" w:cs="Arial"/>
          <w:lang w:eastAsia="ko-KR"/>
        </w:rPr>
        <w:t>Reply LS on RRC network assistant signalling for advanced receiver on MU-MIMO scenario</w:t>
      </w:r>
      <w:r w:rsidR="00AB331D">
        <w:rPr>
          <w:rFonts w:ascii="Arial" w:hAnsi="Arial" w:cs="Arial"/>
          <w:lang w:eastAsia="ko-KR"/>
        </w:rPr>
        <w:t>”, RAN1</w:t>
      </w:r>
    </w:p>
    <w:p w14:paraId="2A8EB16C" w14:textId="116AECBE" w:rsidR="00163649" w:rsidRDefault="00163649" w:rsidP="00EF6B9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Pr="00163649">
        <w:rPr>
          <w:rFonts w:ascii="Arial" w:hAnsi="Arial" w:cs="Arial"/>
          <w:lang w:eastAsia="ko-KR"/>
        </w:rPr>
        <w:t>R2-2402126</w:t>
      </w:r>
      <w:r>
        <w:rPr>
          <w:rFonts w:ascii="Arial" w:hAnsi="Arial" w:cs="Arial"/>
          <w:lang w:eastAsia="ko-KR"/>
        </w:rPr>
        <w:t>/</w:t>
      </w:r>
      <w:r w:rsidR="00BE57E5" w:rsidRPr="00BE57E5">
        <w:rPr>
          <w:rFonts w:ascii="Arial" w:hAnsi="Arial" w:cs="Arial"/>
          <w:lang w:eastAsia="ko-KR"/>
        </w:rPr>
        <w:t>R4-2403086</w:t>
      </w:r>
      <w:r>
        <w:rPr>
          <w:rFonts w:ascii="Arial" w:hAnsi="Arial" w:cs="Arial"/>
          <w:lang w:eastAsia="ko-KR"/>
        </w:rPr>
        <w:t>, “</w:t>
      </w:r>
      <w:r w:rsidR="004A4E6D" w:rsidRPr="004A4E6D">
        <w:rPr>
          <w:rFonts w:ascii="Arial" w:hAnsi="Arial" w:cs="Arial"/>
          <w:lang w:eastAsia="ko-KR"/>
        </w:rPr>
        <w:t>Reply LS on RRC network assistant signalling for advanced receiver on MU-MIMO scenario</w:t>
      </w:r>
      <w:r>
        <w:rPr>
          <w:rFonts w:ascii="Arial" w:hAnsi="Arial" w:cs="Arial"/>
          <w:lang w:eastAsia="ko-KR"/>
        </w:rPr>
        <w:t>”</w:t>
      </w:r>
    </w:p>
    <w:p w14:paraId="23BB6BBD" w14:textId="432625B9" w:rsidR="004D4EFE" w:rsidRDefault="004D4EFE" w:rsidP="00EF6B9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 </w:t>
      </w:r>
    </w:p>
    <w:p w14:paraId="7194A103" w14:textId="12327F08" w:rsidR="00F52B90" w:rsidRDefault="00F52B90" w:rsidP="00C976DF">
      <w:pPr>
        <w:spacing w:after="0"/>
        <w:rPr>
          <w:rFonts w:ascii="Arial" w:hAnsi="Arial" w:cs="Arial"/>
          <w:lang w:eastAsia="ko-KR"/>
        </w:rPr>
      </w:pPr>
    </w:p>
    <w:sectPr w:rsidR="00F52B90" w:rsidSect="00EA23E4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E7890" w14:textId="77777777" w:rsidR="00165EAE" w:rsidRDefault="00165EAE">
      <w:r>
        <w:separator/>
      </w:r>
    </w:p>
  </w:endnote>
  <w:endnote w:type="continuationSeparator" w:id="0">
    <w:p w14:paraId="443D9AAF" w14:textId="77777777" w:rsidR="00165EAE" w:rsidRDefault="0016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A7EA7" w14:textId="77777777" w:rsidR="00165EAE" w:rsidRDefault="00165EAE">
      <w:r>
        <w:separator/>
      </w:r>
    </w:p>
  </w:footnote>
  <w:footnote w:type="continuationSeparator" w:id="0">
    <w:p w14:paraId="43DF249D" w14:textId="77777777" w:rsidR="00165EAE" w:rsidRDefault="00165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2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0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380636">
    <w:abstractNumId w:val="10"/>
  </w:num>
  <w:num w:numId="2" w16cid:durableId="1315796075">
    <w:abstractNumId w:val="20"/>
  </w:num>
  <w:num w:numId="3" w16cid:durableId="1130442439">
    <w:abstractNumId w:val="25"/>
  </w:num>
  <w:num w:numId="4" w16cid:durableId="1047995883">
    <w:abstractNumId w:val="17"/>
  </w:num>
  <w:num w:numId="5" w16cid:durableId="66660316">
    <w:abstractNumId w:val="13"/>
  </w:num>
  <w:num w:numId="6" w16cid:durableId="25374482">
    <w:abstractNumId w:val="29"/>
  </w:num>
  <w:num w:numId="7" w16cid:durableId="21234544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2026057868">
    <w:abstractNumId w:val="36"/>
  </w:num>
  <w:num w:numId="9" w16cid:durableId="287857619">
    <w:abstractNumId w:val="5"/>
  </w:num>
  <w:num w:numId="10" w16cid:durableId="1897888777">
    <w:abstractNumId w:val="2"/>
  </w:num>
  <w:num w:numId="11" w16cid:durableId="249855690">
    <w:abstractNumId w:val="1"/>
  </w:num>
  <w:num w:numId="12" w16cid:durableId="519779479">
    <w:abstractNumId w:val="0"/>
  </w:num>
  <w:num w:numId="13" w16cid:durableId="18487920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7968279">
    <w:abstractNumId w:val="30"/>
  </w:num>
  <w:num w:numId="15" w16cid:durableId="987591762">
    <w:abstractNumId w:val="46"/>
  </w:num>
  <w:num w:numId="16" w16cid:durableId="951008897">
    <w:abstractNumId w:val="35"/>
  </w:num>
  <w:num w:numId="17" w16cid:durableId="806436777">
    <w:abstractNumId w:val="45"/>
  </w:num>
  <w:num w:numId="18" w16cid:durableId="1258950997">
    <w:abstractNumId w:val="24"/>
  </w:num>
  <w:num w:numId="19" w16cid:durableId="1458523042">
    <w:abstractNumId w:val="15"/>
  </w:num>
  <w:num w:numId="20" w16cid:durableId="1876843831">
    <w:abstractNumId w:val="43"/>
  </w:num>
  <w:num w:numId="21" w16cid:durableId="2100329730">
    <w:abstractNumId w:val="34"/>
  </w:num>
  <w:num w:numId="22" w16cid:durableId="81227431">
    <w:abstractNumId w:val="16"/>
  </w:num>
  <w:num w:numId="23" w16cid:durableId="74712317">
    <w:abstractNumId w:val="6"/>
  </w:num>
  <w:num w:numId="24" w16cid:durableId="1116945947">
    <w:abstractNumId w:val="14"/>
  </w:num>
  <w:num w:numId="25" w16cid:durableId="1191796996">
    <w:abstractNumId w:val="4"/>
  </w:num>
  <w:num w:numId="26" w16cid:durableId="1187526203">
    <w:abstractNumId w:val="26"/>
  </w:num>
  <w:num w:numId="27" w16cid:durableId="1500610538">
    <w:abstractNumId w:val="41"/>
  </w:num>
  <w:num w:numId="28" w16cid:durableId="2044863931">
    <w:abstractNumId w:val="31"/>
  </w:num>
  <w:num w:numId="29" w16cid:durableId="657072505">
    <w:abstractNumId w:val="39"/>
  </w:num>
  <w:num w:numId="30" w16cid:durableId="685981488">
    <w:abstractNumId w:val="18"/>
  </w:num>
  <w:num w:numId="31" w16cid:durableId="712660165">
    <w:abstractNumId w:val="32"/>
  </w:num>
  <w:num w:numId="32" w16cid:durableId="1613977939">
    <w:abstractNumId w:val="7"/>
  </w:num>
  <w:num w:numId="33" w16cid:durableId="995230278">
    <w:abstractNumId w:val="22"/>
  </w:num>
  <w:num w:numId="34" w16cid:durableId="1276904517">
    <w:abstractNumId w:val="33"/>
  </w:num>
  <w:num w:numId="35" w16cid:durableId="729500270">
    <w:abstractNumId w:val="12"/>
  </w:num>
  <w:num w:numId="36" w16cid:durableId="2131513490">
    <w:abstractNumId w:val="42"/>
  </w:num>
  <w:num w:numId="37" w16cid:durableId="5831444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 w16cid:durableId="1279991626">
    <w:abstractNumId w:val="37"/>
  </w:num>
  <w:num w:numId="39" w16cid:durableId="120074679">
    <w:abstractNumId w:val="19"/>
  </w:num>
  <w:num w:numId="40" w16cid:durableId="212234258">
    <w:abstractNumId w:val="9"/>
  </w:num>
  <w:num w:numId="41" w16cid:durableId="2128616740">
    <w:abstractNumId w:val="27"/>
  </w:num>
  <w:num w:numId="42" w16cid:durableId="1000233364">
    <w:abstractNumId w:val="28"/>
  </w:num>
  <w:num w:numId="43" w16cid:durableId="591553239">
    <w:abstractNumId w:val="40"/>
  </w:num>
  <w:num w:numId="44" w16cid:durableId="1894930158">
    <w:abstractNumId w:val="11"/>
  </w:num>
  <w:num w:numId="45" w16cid:durableId="1070234491">
    <w:abstractNumId w:val="21"/>
  </w:num>
  <w:num w:numId="46" w16cid:durableId="1250237024">
    <w:abstractNumId w:val="38"/>
  </w:num>
  <w:num w:numId="47" w16cid:durableId="1608925329">
    <w:abstractNumId w:val="8"/>
  </w:num>
  <w:num w:numId="48" w16cid:durableId="1421871010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2B52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47E53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2BF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2FC3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0A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3649"/>
    <w:rsid w:val="0016427F"/>
    <w:rsid w:val="00165CDA"/>
    <w:rsid w:val="00165EAE"/>
    <w:rsid w:val="0016697A"/>
    <w:rsid w:val="00167588"/>
    <w:rsid w:val="00167FC4"/>
    <w:rsid w:val="001715AA"/>
    <w:rsid w:val="00171F55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1E82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065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2E5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911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67F7C"/>
    <w:rsid w:val="00370010"/>
    <w:rsid w:val="00370F7D"/>
    <w:rsid w:val="003710FC"/>
    <w:rsid w:val="00371C01"/>
    <w:rsid w:val="00372AAE"/>
    <w:rsid w:val="003736D0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9F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5FD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A70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1A0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3C4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4E6D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C7676"/>
    <w:rsid w:val="004C7E18"/>
    <w:rsid w:val="004D011F"/>
    <w:rsid w:val="004D0A72"/>
    <w:rsid w:val="004D17BB"/>
    <w:rsid w:val="004D2685"/>
    <w:rsid w:val="004D3139"/>
    <w:rsid w:val="004D3853"/>
    <w:rsid w:val="004D3DCD"/>
    <w:rsid w:val="004D46DE"/>
    <w:rsid w:val="004D4EF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3887"/>
    <w:rsid w:val="005645E3"/>
    <w:rsid w:val="00564F79"/>
    <w:rsid w:val="00565420"/>
    <w:rsid w:val="005654FC"/>
    <w:rsid w:val="005656C2"/>
    <w:rsid w:val="005658C7"/>
    <w:rsid w:val="005667C5"/>
    <w:rsid w:val="00566902"/>
    <w:rsid w:val="005675BE"/>
    <w:rsid w:val="00567A15"/>
    <w:rsid w:val="00567E3E"/>
    <w:rsid w:val="00570CF2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4BCF"/>
    <w:rsid w:val="00666381"/>
    <w:rsid w:val="0066651E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7F2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2981"/>
    <w:rsid w:val="006B3F88"/>
    <w:rsid w:val="006B439F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42CA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617F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4E6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52B0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94A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A7C09"/>
    <w:rsid w:val="007B093F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6AA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57B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AC2"/>
    <w:rsid w:val="00891B43"/>
    <w:rsid w:val="00892D8B"/>
    <w:rsid w:val="008933F4"/>
    <w:rsid w:val="00893C0E"/>
    <w:rsid w:val="00894AA3"/>
    <w:rsid w:val="00895721"/>
    <w:rsid w:val="0089591A"/>
    <w:rsid w:val="00895E1E"/>
    <w:rsid w:val="00895F9D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6CE6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0DC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993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7C2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31D"/>
    <w:rsid w:val="00AB3F02"/>
    <w:rsid w:val="00AB4312"/>
    <w:rsid w:val="00AB5514"/>
    <w:rsid w:val="00AB562B"/>
    <w:rsid w:val="00AB5AF0"/>
    <w:rsid w:val="00AB5C79"/>
    <w:rsid w:val="00AB5E52"/>
    <w:rsid w:val="00AB6698"/>
    <w:rsid w:val="00AB6E0B"/>
    <w:rsid w:val="00AB7751"/>
    <w:rsid w:val="00AB7827"/>
    <w:rsid w:val="00AB7A41"/>
    <w:rsid w:val="00AC11FB"/>
    <w:rsid w:val="00AC21E3"/>
    <w:rsid w:val="00AC26DD"/>
    <w:rsid w:val="00AC2BB8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4C1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0BC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B0F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7E5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4504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0DF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191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69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4C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8FB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243F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6DF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0D6B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0996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2AF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4D9F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09E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90A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6B28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345"/>
    <w:rsid w:val="00E9799C"/>
    <w:rsid w:val="00EA0DAE"/>
    <w:rsid w:val="00EA1399"/>
    <w:rsid w:val="00EA1B31"/>
    <w:rsid w:val="00EA2056"/>
    <w:rsid w:val="00EA2277"/>
    <w:rsid w:val="00EA23A6"/>
    <w:rsid w:val="00EA23E4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08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61C2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1AD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5555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qFormat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99"/>
    <w:qFormat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qFormat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qFormat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98</cp:revision>
  <dcterms:created xsi:type="dcterms:W3CDTF">2017-04-13T02:23:00Z</dcterms:created>
  <dcterms:modified xsi:type="dcterms:W3CDTF">2024-05-09T14:22:00Z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2023-01-07T02:47:37Z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c7d224aa-1ae9-4873-a98c-59ea79dc917c</vt:lpwstr>
  </property>
  <property fmtid="{D5CDD505-2E9C-101B-9397-08002B2CF9AE}" pid="8" name="MSIP_Label_83bcef13-7cac-433f-ba1d-47a323951816_ContentBits">
    <vt:lpwstr>0</vt:lpwstr>
  </property>
</Properties>
</file>